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C57DD" w14:textId="457ECDCE"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noProof/>
        </w:rPr>
        <w:drawing>
          <wp:anchor distT="0" distB="0" distL="114300" distR="114300" simplePos="0" relativeHeight="251658240" behindDoc="1" locked="0" layoutInCell="1" allowOverlap="1" wp14:anchorId="391312D8" wp14:editId="1EB439AA">
            <wp:simplePos x="0" y="0"/>
            <wp:positionH relativeFrom="column">
              <wp:posOffset>-86892</wp:posOffset>
            </wp:positionH>
            <wp:positionV relativeFrom="paragraph">
              <wp:posOffset>66</wp:posOffset>
            </wp:positionV>
            <wp:extent cx="5731510" cy="1327150"/>
            <wp:effectExtent l="0" t="0" r="2540" b="6350"/>
            <wp:wrapTight wrapText="bothSides">
              <wp:wrapPolygon edited="0">
                <wp:start x="0" y="0"/>
                <wp:lineTo x="0" y="21393"/>
                <wp:lineTo x="21538" y="21393"/>
                <wp:lineTo x="21538" y="0"/>
                <wp:lineTo x="0" y="0"/>
              </wp:wrapPolygon>
            </wp:wrapTight>
            <wp:docPr id="204740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406805" name=""/>
                    <pic:cNvPicPr/>
                  </pic:nvPicPr>
                  <pic:blipFill>
                    <a:blip r:embed="rId5">
                      <a:extLst>
                        <a:ext uri="{28A0092B-C50C-407E-A947-70E740481C1C}">
                          <a14:useLocalDpi xmlns:a14="http://schemas.microsoft.com/office/drawing/2010/main" val="0"/>
                        </a:ext>
                      </a:extLst>
                    </a:blip>
                    <a:stretch>
                      <a:fillRect/>
                    </a:stretch>
                  </pic:blipFill>
                  <pic:spPr>
                    <a:xfrm>
                      <a:off x="0" y="0"/>
                      <a:ext cx="5731510" cy="1327150"/>
                    </a:xfrm>
                    <a:prstGeom prst="rect">
                      <a:avLst/>
                    </a:prstGeom>
                  </pic:spPr>
                </pic:pic>
              </a:graphicData>
            </a:graphic>
            <wp14:sizeRelH relativeFrom="page">
              <wp14:pctWidth>0</wp14:pctWidth>
            </wp14:sizeRelH>
            <wp14:sizeRelV relativeFrom="page">
              <wp14:pctHeight>0</wp14:pctHeight>
            </wp14:sizeRelV>
          </wp:anchor>
        </w:drawing>
      </w:r>
      <w:r w:rsidRPr="005B44A5">
        <w:rPr>
          <w:rFonts w:eastAsia="Times New Roman" w:cs="Times New Roman"/>
          <w:b/>
          <w:bCs/>
          <w:kern w:val="0"/>
          <w:sz w:val="36"/>
          <w:szCs w:val="36"/>
          <w:lang w:eastAsia="en-AU"/>
          <w14:ligatures w14:val="none"/>
        </w:rPr>
        <w:t>Reining Australia Hall of Fame – Honouring the Legends of Our Sport</w:t>
      </w:r>
    </w:p>
    <w:p w14:paraId="40439CDD" w14:textId="5945D0BB"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 xml:space="preserve">Some horses don’t just </w:t>
      </w:r>
      <w:proofErr w:type="gramStart"/>
      <w:r w:rsidRPr="005B44A5">
        <w:rPr>
          <w:rFonts w:eastAsia="Times New Roman" w:cs="Times New Roman"/>
          <w:kern w:val="0"/>
          <w:lang w:eastAsia="en-AU"/>
          <w14:ligatures w14:val="none"/>
        </w:rPr>
        <w:t>compete,</w:t>
      </w:r>
      <w:proofErr w:type="gramEnd"/>
      <w:r w:rsidRPr="005B44A5">
        <w:rPr>
          <w:rFonts w:eastAsia="Times New Roman" w:cs="Times New Roman"/>
          <w:kern w:val="0"/>
          <w:lang w:eastAsia="en-AU"/>
          <w14:ligatures w14:val="none"/>
        </w:rPr>
        <w:t xml:space="preserve"> they define an era. The Reining Australia Hall of Fame celebrates the extraordinary athletes whose talent, heart, and impact have shaped the very foundation of reining in this country. These are the horses that changed what was possible, lifted the standard for everyone who followed, and left an enduring legacy in the arena and beyond.</w:t>
      </w:r>
    </w:p>
    <w:p w14:paraId="7CE5B37B" w14:textId="35E7709E"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Induction into the Hall of Fame is the highest honour Reining Australia can bestow. It recognises a horse whose influence reaches far beyond ribbons and records — a horse remembered for brilliance, consistency, courage, and the unforgettable moments they gave our sport.</w:t>
      </w:r>
    </w:p>
    <w:p w14:paraId="132376CA" w14:textId="1CDA0AE4"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Each year, we honour new inductees during the Reining Australia Gold Buckle Futurity and National Show, where the entire community comes together to celebrate the legends who built the path we ride today.</w:t>
      </w:r>
    </w:p>
    <w:p w14:paraId="1AE0F216" w14:textId="77777777"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Hall of Fame (Horse) Nomination</w:t>
      </w:r>
    </w:p>
    <w:p w14:paraId="42B40604"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Eligibility to Nominate</w:t>
      </w:r>
    </w:p>
    <w:p w14:paraId="0F57A0FF"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Any financial member of Reining Australia may nominate a horse for Hall of Fame consideration. Nominations are open year</w:t>
      </w:r>
      <w:r w:rsidRPr="005B44A5">
        <w:rPr>
          <w:rFonts w:eastAsia="Times New Roman" w:cs="Times New Roman"/>
          <w:kern w:val="0"/>
          <w:lang w:eastAsia="en-AU"/>
          <w14:ligatures w14:val="none"/>
        </w:rPr>
        <w:noBreakHyphen/>
        <w:t>round and may be submitted at any time to the Hall of Fame Committee.</w:t>
      </w:r>
    </w:p>
    <w:p w14:paraId="2FC80C70" w14:textId="77777777"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Selection Process</w:t>
      </w:r>
    </w:p>
    <w:p w14:paraId="2891E833"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All nominations undergo a detailed review by the Hall of Fame Committee. Final inductees are selected by the Reining Australia Board of Directors and formally recognised at the Gold Buckle Futurity and National Show.</w:t>
      </w:r>
    </w:p>
    <w:p w14:paraId="0085B942" w14:textId="77777777" w:rsidR="00112881" w:rsidRPr="005B44A5" w:rsidRDefault="00112881" w:rsidP="00112881">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Assessment Criteria</w:t>
      </w:r>
    </w:p>
    <w:p w14:paraId="2520CC74"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When evaluating a nomination, the following areas may be considered:</w:t>
      </w:r>
    </w:p>
    <w:p w14:paraId="76504FD0"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Competition Excellence</w:t>
      </w:r>
    </w:p>
    <w:p w14:paraId="0212C375"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A comprehensive record of the horse’s achievements in Reining Australia competition, including:</w:t>
      </w:r>
    </w:p>
    <w:p w14:paraId="24E11621"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lastRenderedPageBreak/>
        <w:t>National and State titles</w:t>
      </w:r>
    </w:p>
    <w:p w14:paraId="6A1AB36D"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Show results</w:t>
      </w:r>
    </w:p>
    <w:p w14:paraId="1D62395C"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Money earned</w:t>
      </w:r>
    </w:p>
    <w:p w14:paraId="5C3F5350" w14:textId="77777777" w:rsidR="00112881" w:rsidRPr="005B44A5" w:rsidRDefault="00112881" w:rsidP="00112881">
      <w:pPr>
        <w:numPr>
          <w:ilvl w:val="0"/>
          <w:numId w:val="1"/>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Consistency, longevity, and overall impact in the arena</w:t>
      </w:r>
    </w:p>
    <w:p w14:paraId="046C1C8D"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Contribution to the Sport</w:t>
      </w:r>
    </w:p>
    <w:p w14:paraId="429003B2"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 horse’s influence on the reining community, including:</w:t>
      </w:r>
    </w:p>
    <w:p w14:paraId="29EA9F87" w14:textId="77777777" w:rsidR="00112881" w:rsidRPr="005B44A5" w:rsidRDefault="00112881" w:rsidP="00112881">
      <w:pPr>
        <w:numPr>
          <w:ilvl w:val="0"/>
          <w:numId w:val="2"/>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 excitement and enjoyment they brought to spectators and competitors</w:t>
      </w:r>
    </w:p>
    <w:p w14:paraId="28F6CC0C" w14:textId="77777777" w:rsidR="00112881" w:rsidRPr="005B44A5" w:rsidRDefault="00112881" w:rsidP="00112881">
      <w:pPr>
        <w:numPr>
          <w:ilvl w:val="0"/>
          <w:numId w:val="2"/>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Their role in elevating the standard of competition</w:t>
      </w:r>
    </w:p>
    <w:p w14:paraId="1EFE9F36" w14:textId="77777777" w:rsidR="00112881" w:rsidRPr="005B44A5" w:rsidRDefault="00112881" w:rsidP="00112881">
      <w:pPr>
        <w:numPr>
          <w:ilvl w:val="0"/>
          <w:numId w:val="2"/>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Their presence as a defining athlete of their era</w:t>
      </w:r>
    </w:p>
    <w:p w14:paraId="292E8C99" w14:textId="77777777" w:rsidR="00112881" w:rsidRPr="005B44A5" w:rsidRDefault="00112881" w:rsidP="00112881">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Retirement Status</w:t>
      </w:r>
    </w:p>
    <w:p w14:paraId="79D482F9" w14:textId="77777777" w:rsidR="00112881" w:rsidRPr="005B44A5" w:rsidRDefault="00112881" w:rsidP="00112881">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The horse must be retired from competition or may be deceased.</w:t>
      </w:r>
    </w:p>
    <w:p w14:paraId="3CA4765C" w14:textId="77777777" w:rsidR="005B44A5" w:rsidRPr="005B44A5" w:rsidRDefault="005B44A5" w:rsidP="005B44A5">
      <w:pPr>
        <w:spacing w:before="100" w:beforeAutospacing="1" w:after="100" w:afterAutospacing="1" w:line="240" w:lineRule="auto"/>
        <w:outlineLvl w:val="0"/>
        <w:rPr>
          <w:rFonts w:eastAsia="Times New Roman" w:cs="Times New Roman"/>
          <w:b/>
          <w:bCs/>
          <w:kern w:val="36"/>
          <w:sz w:val="48"/>
          <w:szCs w:val="48"/>
          <w:lang w:eastAsia="en-AU"/>
          <w14:ligatures w14:val="none"/>
        </w:rPr>
      </w:pPr>
      <w:r w:rsidRPr="005B44A5">
        <w:rPr>
          <w:rFonts w:eastAsia="Times New Roman" w:cs="Times New Roman"/>
          <w:b/>
          <w:bCs/>
          <w:kern w:val="36"/>
          <w:sz w:val="48"/>
          <w:szCs w:val="48"/>
          <w:lang w:eastAsia="en-AU"/>
          <w14:ligatures w14:val="none"/>
        </w:rPr>
        <w:t>Reining Australia – Hall of Fame (Horse) Nomination Form</w:t>
      </w:r>
    </w:p>
    <w:p w14:paraId="0C5D81B7" w14:textId="77777777" w:rsidR="005B44A5" w:rsidRPr="005B44A5" w:rsidRDefault="005B44A5" w:rsidP="005B44A5">
      <w:pPr>
        <w:spacing w:before="100" w:beforeAutospacing="1" w:after="100" w:afterAutospacing="1" w:line="240" w:lineRule="auto"/>
        <w:outlineLvl w:val="2"/>
        <w:rPr>
          <w:rFonts w:eastAsia="Times New Roman" w:cs="Times New Roman"/>
          <w:b/>
          <w:bCs/>
          <w:kern w:val="0"/>
          <w:sz w:val="27"/>
          <w:szCs w:val="27"/>
          <w:lang w:eastAsia="en-AU"/>
          <w14:ligatures w14:val="none"/>
        </w:rPr>
      </w:pPr>
      <w:r w:rsidRPr="005B44A5">
        <w:rPr>
          <w:rFonts w:eastAsia="Times New Roman" w:cs="Times New Roman"/>
          <w:b/>
          <w:bCs/>
          <w:kern w:val="0"/>
          <w:sz w:val="27"/>
          <w:szCs w:val="27"/>
          <w:lang w:eastAsia="en-AU"/>
          <w14:ligatures w14:val="none"/>
        </w:rPr>
        <w:t>Honouring the Legends of Our Sport</w:t>
      </w:r>
    </w:p>
    <w:p w14:paraId="7A45F83C"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 xml:space="preserve">Induction into the Reining Australia Hall of Fame is the </w:t>
      </w:r>
      <w:r w:rsidRPr="005B44A5">
        <w:rPr>
          <w:rFonts w:eastAsia="Times New Roman" w:cs="Times New Roman"/>
          <w:b/>
          <w:bCs/>
          <w:kern w:val="0"/>
          <w:lang w:eastAsia="en-AU"/>
          <w14:ligatures w14:val="none"/>
        </w:rPr>
        <w:t>highest honour</w:t>
      </w:r>
      <w:r w:rsidRPr="005B44A5">
        <w:rPr>
          <w:rFonts w:eastAsia="Times New Roman" w:cs="Times New Roman"/>
          <w:kern w:val="0"/>
          <w:lang w:eastAsia="en-AU"/>
          <w14:ligatures w14:val="none"/>
        </w:rPr>
        <w:t xml:space="preserve"> awarded to a horse in Australian reining. This form allows financial members to nominate an exceptional horse whose achievements, influence, and legacy have shaped our sport.</w:t>
      </w:r>
    </w:p>
    <w:p w14:paraId="6950FCD2"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Nominations are open year</w:t>
      </w:r>
      <w:r w:rsidRPr="005B44A5">
        <w:rPr>
          <w:rFonts w:eastAsia="Times New Roman" w:cs="Times New Roman"/>
          <w:kern w:val="0"/>
          <w:lang w:eastAsia="en-AU"/>
          <w14:ligatures w14:val="none"/>
        </w:rPr>
        <w:noBreakHyphen/>
        <w:t>round.</w:t>
      </w:r>
    </w:p>
    <w:p w14:paraId="62FFFB33"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1 — HORSE DETAILS</w:t>
      </w:r>
    </w:p>
    <w:p w14:paraId="1154B77C"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Horse Name:</w:t>
      </w:r>
    </w:p>
    <w:p w14:paraId="7A0FCF5C"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Breed:</w:t>
      </w:r>
    </w:p>
    <w:p w14:paraId="4B92E8EB"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Competition Number:</w:t>
      </w:r>
    </w:p>
    <w:p w14:paraId="5DFE59CF"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Date of Birth (if known):</w:t>
      </w:r>
    </w:p>
    <w:p w14:paraId="01C83D42"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Sex:</w:t>
      </w:r>
      <w:r w:rsidRPr="005B44A5">
        <w:rPr>
          <w:rFonts w:eastAsia="Times New Roman" w:cs="Times New Roman"/>
          <w:kern w:val="0"/>
          <w:lang w:eastAsia="en-AU"/>
          <w14:ligatures w14:val="none"/>
        </w:rPr>
        <w:t xml:space="preserve"> □ Mare</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Stallion</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w:t>
      </w:r>
      <w:r w:rsidRPr="005B44A5">
        <w:rPr>
          <w:rFonts w:eastAsia="Times New Roman" w:cs="Times New Roman"/>
          <w:kern w:val="0"/>
          <w:lang w:eastAsia="en-AU"/>
          <w14:ligatures w14:val="none"/>
        </w:rPr>
        <w:t>□ Gelding</w:t>
      </w:r>
    </w:p>
    <w:p w14:paraId="79E2C565"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Owner(s) (current or last recorded):</w:t>
      </w:r>
    </w:p>
    <w:p w14:paraId="0BBBAB4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Retirement Status:</w:t>
      </w:r>
      <w:r w:rsidRPr="005B44A5">
        <w:rPr>
          <w:rFonts w:eastAsia="Times New Roman" w:cs="Times New Roman"/>
          <w:kern w:val="0"/>
          <w:lang w:eastAsia="en-AU"/>
          <w14:ligatures w14:val="none"/>
        </w:rPr>
        <w:t xml:space="preserve"> □ Retired from competition □ Deceased □ Unknown</w:t>
      </w:r>
    </w:p>
    <w:p w14:paraId="39A6AFD0"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2 — NOMINATOR DETAILS</w:t>
      </w:r>
    </w:p>
    <w:p w14:paraId="4AB3A36A"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Nominator Name:</w:t>
      </w:r>
    </w:p>
    <w:p w14:paraId="68910614"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Membership Number:</w:t>
      </w:r>
    </w:p>
    <w:p w14:paraId="1EA30EAD"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lastRenderedPageBreak/>
        <w:t>Email:</w:t>
      </w:r>
    </w:p>
    <w:p w14:paraId="7076BB6A"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Phone:</w:t>
      </w:r>
    </w:p>
    <w:p w14:paraId="1600D70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Relationship to the Horse (if any):</w:t>
      </w:r>
    </w:p>
    <w:p w14:paraId="39461BC2"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3 — COMPETITION RECORD &amp; ACHIEVEMENTS</w:t>
      </w:r>
    </w:p>
    <w:p w14:paraId="51A3B0C0"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Competition History:</w:t>
      </w:r>
      <w:r w:rsidRPr="005B44A5">
        <w:rPr>
          <w:rFonts w:eastAsia="Times New Roman" w:cs="Times New Roman"/>
          <w:kern w:val="0"/>
          <w:lang w:eastAsia="en-AU"/>
          <w14:ligatures w14:val="none"/>
        </w:rPr>
        <w:t xml:space="preserve"> (Include National and State titles, major wins, notable placings, lifetime earnings, and significant milestones.)</w:t>
      </w:r>
    </w:p>
    <w:p w14:paraId="0FC09656"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Other Relevant Performance History:</w:t>
      </w:r>
      <w:r w:rsidRPr="005B44A5">
        <w:rPr>
          <w:rFonts w:eastAsia="Times New Roman" w:cs="Times New Roman"/>
          <w:kern w:val="0"/>
          <w:lang w:eastAsia="en-AU"/>
          <w14:ligatures w14:val="none"/>
        </w:rPr>
        <w:t xml:space="preserve"> (Club shows, special awards, standout performances, or achievements outside RA competition.)</w:t>
      </w:r>
    </w:p>
    <w:p w14:paraId="6A5419E3"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4 — CONTRIBUTION TO THE SPORT</w:t>
      </w:r>
    </w:p>
    <w:p w14:paraId="3771FF9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Impact on Competitors and Spectators:</w:t>
      </w:r>
      <w:r w:rsidRPr="005B44A5">
        <w:rPr>
          <w:rFonts w:eastAsia="Times New Roman" w:cs="Times New Roman"/>
          <w:kern w:val="0"/>
          <w:lang w:eastAsia="en-AU"/>
          <w14:ligatures w14:val="none"/>
        </w:rPr>
        <w:t xml:space="preserve"> (Describe memorable performances, consistency, longevity, or influence on the sport.)</w:t>
      </w:r>
    </w:p>
    <w:p w14:paraId="2B6733CD"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Legacy and Influence:</w:t>
      </w:r>
      <w:r w:rsidRPr="005B44A5">
        <w:rPr>
          <w:rFonts w:eastAsia="Times New Roman" w:cs="Times New Roman"/>
          <w:kern w:val="0"/>
          <w:lang w:eastAsia="en-AU"/>
          <w14:ligatures w14:val="none"/>
        </w:rPr>
        <w:t xml:space="preserve"> (How this horse shaped the sport, inspired riders, or elevated competition standards.)</w:t>
      </w:r>
    </w:p>
    <w:p w14:paraId="313B0130"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5 — SUPPORTING MATERIAL</w:t>
      </w:r>
    </w:p>
    <w:p w14:paraId="3FA94D61"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You may attach:</w:t>
      </w:r>
    </w:p>
    <w:p w14:paraId="5D0A4BE4"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Show records</w:t>
      </w:r>
    </w:p>
    <w:p w14:paraId="6F0E58DF"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Earnings summaries</w:t>
      </w:r>
    </w:p>
    <w:p w14:paraId="14744432"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Photos</w:t>
      </w:r>
    </w:p>
    <w:p w14:paraId="4B68FC45"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Videos</w:t>
      </w:r>
    </w:p>
    <w:p w14:paraId="15A2AF32"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Testimonials</w:t>
      </w:r>
    </w:p>
    <w:p w14:paraId="1D27D99F"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Historical documents</w:t>
      </w:r>
    </w:p>
    <w:p w14:paraId="1CD4750B" w14:textId="77777777" w:rsidR="005B44A5" w:rsidRPr="005B44A5" w:rsidRDefault="005B44A5" w:rsidP="005B44A5">
      <w:pPr>
        <w:numPr>
          <w:ilvl w:val="0"/>
          <w:numId w:val="3"/>
        </w:num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Media articles</w:t>
      </w:r>
    </w:p>
    <w:p w14:paraId="1D9AD707"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List of Attachments Provided:</w:t>
      </w:r>
    </w:p>
    <w:p w14:paraId="5837EB94"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SECTION 6 — DECLARATION</w:t>
      </w:r>
    </w:p>
    <w:p w14:paraId="745563E8"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kern w:val="0"/>
          <w:lang w:eastAsia="en-AU"/>
          <w14:ligatures w14:val="none"/>
        </w:rPr>
        <w:t>I declare that the information provided in this nomination is true and correct to the best of my knowledge.</w:t>
      </w:r>
    </w:p>
    <w:p w14:paraId="0AE69EA4"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Signature:</w:t>
      </w:r>
      <w:r w:rsidRPr="005B44A5">
        <w:rPr>
          <w:rFonts w:eastAsia="Times New Roman" w:cs="Times New Roman"/>
          <w:kern w:val="0"/>
          <w:lang w:eastAsia="en-AU"/>
          <w14:ligatures w14:val="none"/>
        </w:rPr>
        <w:t xml:space="preserve"> ___________________________________________</w:t>
      </w:r>
    </w:p>
    <w:p w14:paraId="4C60A7A9"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Date:</w:t>
      </w:r>
      <w:r w:rsidRPr="005B44A5">
        <w:rPr>
          <w:rFonts w:eastAsia="Times New Roman" w:cs="Times New Roman"/>
          <w:kern w:val="0"/>
          <w:lang w:eastAsia="en-AU"/>
          <w14:ligatures w14:val="none"/>
        </w:rPr>
        <w:t xml:space="preserve"> ________________________________________________</w:t>
      </w:r>
    </w:p>
    <w:p w14:paraId="330CCD12" w14:textId="77777777" w:rsidR="005B44A5" w:rsidRPr="005B44A5" w:rsidRDefault="005B44A5" w:rsidP="005B44A5">
      <w:pPr>
        <w:spacing w:before="100" w:beforeAutospacing="1" w:after="100" w:afterAutospacing="1" w:line="240" w:lineRule="auto"/>
        <w:outlineLvl w:val="1"/>
        <w:rPr>
          <w:rFonts w:eastAsia="Times New Roman" w:cs="Times New Roman"/>
          <w:b/>
          <w:bCs/>
          <w:kern w:val="0"/>
          <w:sz w:val="36"/>
          <w:szCs w:val="36"/>
          <w:lang w:eastAsia="en-AU"/>
          <w14:ligatures w14:val="none"/>
        </w:rPr>
      </w:pPr>
      <w:r w:rsidRPr="005B44A5">
        <w:rPr>
          <w:rFonts w:eastAsia="Times New Roman" w:cs="Times New Roman"/>
          <w:b/>
          <w:bCs/>
          <w:kern w:val="0"/>
          <w:sz w:val="36"/>
          <w:szCs w:val="36"/>
          <w:lang w:eastAsia="en-AU"/>
          <w14:ligatures w14:val="none"/>
        </w:rPr>
        <w:t>RETURN COMPLETED NOMINATION FORM TO:</w:t>
      </w:r>
    </w:p>
    <w:p w14:paraId="0D23FABE" w14:textId="77777777" w:rsidR="005B44A5" w:rsidRPr="005B44A5" w:rsidRDefault="005B44A5" w:rsidP="005B44A5">
      <w:pPr>
        <w:spacing w:before="100" w:beforeAutospacing="1" w:after="100" w:afterAutospacing="1" w:line="240" w:lineRule="auto"/>
        <w:rPr>
          <w:rFonts w:eastAsia="Times New Roman" w:cs="Times New Roman"/>
          <w:kern w:val="0"/>
          <w:lang w:eastAsia="en-AU"/>
          <w14:ligatures w14:val="none"/>
        </w:rPr>
      </w:pPr>
      <w:r w:rsidRPr="005B44A5">
        <w:rPr>
          <w:rFonts w:eastAsia="Times New Roman" w:cs="Times New Roman"/>
          <w:b/>
          <w:bCs/>
          <w:kern w:val="0"/>
          <w:lang w:eastAsia="en-AU"/>
          <w14:ligatures w14:val="none"/>
        </w:rPr>
        <w:t>Reining Australia Secretary</w:t>
      </w:r>
      <w:r w:rsidRPr="005B44A5">
        <w:rPr>
          <w:rFonts w:eastAsia="Times New Roman" w:cs="Times New Roman"/>
          <w:kern w:val="0"/>
          <w:lang w:eastAsia="en-AU"/>
          <w14:ligatures w14:val="none"/>
        </w:rPr>
        <w:t xml:space="preserve"> </w:t>
      </w:r>
      <w:r w:rsidRPr="005B44A5">
        <w:rPr>
          <w:rFonts w:ascii="Segoe UI Emoji" w:eastAsia="Times New Roman" w:hAnsi="Segoe UI Emoji" w:cs="Segoe UI Emoji"/>
          <w:kern w:val="0"/>
          <w:lang w:eastAsia="en-AU"/>
          <w14:ligatures w14:val="none"/>
        </w:rPr>
        <w:t>📧</w:t>
      </w:r>
      <w:r w:rsidRPr="005B44A5">
        <w:rPr>
          <w:rFonts w:eastAsia="Times New Roman" w:cs="Times New Roman"/>
          <w:kern w:val="0"/>
          <w:lang w:eastAsia="en-AU"/>
          <w14:ligatures w14:val="none"/>
        </w:rPr>
        <w:t xml:space="preserve"> </w:t>
      </w:r>
      <w:r w:rsidRPr="005B44A5">
        <w:rPr>
          <w:rFonts w:eastAsia="Times New Roman" w:cs="Times New Roman"/>
          <w:b/>
          <w:bCs/>
          <w:kern w:val="0"/>
          <w:lang w:eastAsia="en-AU"/>
          <w14:ligatures w14:val="none"/>
        </w:rPr>
        <w:t>secretary.reiningaustralia@gmail.com</w:t>
      </w:r>
    </w:p>
    <w:p w14:paraId="1BA33EF0" w14:textId="07B0F1FF" w:rsidR="00112881" w:rsidRPr="00112881" w:rsidRDefault="00112881" w:rsidP="00112881"/>
    <w:sectPr w:rsidR="00112881" w:rsidRPr="00112881" w:rsidSect="00112881">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6DB"/>
    <w:multiLevelType w:val="multilevel"/>
    <w:tmpl w:val="638A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A40D0"/>
    <w:multiLevelType w:val="multilevel"/>
    <w:tmpl w:val="5F1E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3907CE"/>
    <w:multiLevelType w:val="multilevel"/>
    <w:tmpl w:val="3B4C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360883">
    <w:abstractNumId w:val="2"/>
  </w:num>
  <w:num w:numId="2" w16cid:durableId="374431951">
    <w:abstractNumId w:val="0"/>
  </w:num>
  <w:num w:numId="3" w16cid:durableId="150427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81"/>
    <w:rsid w:val="000943DD"/>
    <w:rsid w:val="000A768A"/>
    <w:rsid w:val="00112881"/>
    <w:rsid w:val="0036084C"/>
    <w:rsid w:val="00567967"/>
    <w:rsid w:val="005B44A5"/>
    <w:rsid w:val="00927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67B4"/>
  <w15:chartTrackingRefBased/>
  <w15:docId w15:val="{EA25BA72-D492-4328-A68C-0FFBCC5B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881"/>
    <w:rPr>
      <w:rFonts w:eastAsiaTheme="majorEastAsia" w:cstheme="majorBidi"/>
      <w:color w:val="272727" w:themeColor="text1" w:themeTint="D8"/>
    </w:rPr>
  </w:style>
  <w:style w:type="paragraph" w:styleId="Title">
    <w:name w:val="Title"/>
    <w:basedOn w:val="Normal"/>
    <w:next w:val="Normal"/>
    <w:link w:val="TitleChar"/>
    <w:uiPriority w:val="10"/>
    <w:qFormat/>
    <w:rsid w:val="00112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881"/>
    <w:pPr>
      <w:spacing w:before="160"/>
      <w:jc w:val="center"/>
    </w:pPr>
    <w:rPr>
      <w:i/>
      <w:iCs/>
      <w:color w:val="404040" w:themeColor="text1" w:themeTint="BF"/>
    </w:rPr>
  </w:style>
  <w:style w:type="character" w:customStyle="1" w:styleId="QuoteChar">
    <w:name w:val="Quote Char"/>
    <w:basedOn w:val="DefaultParagraphFont"/>
    <w:link w:val="Quote"/>
    <w:uiPriority w:val="29"/>
    <w:rsid w:val="00112881"/>
    <w:rPr>
      <w:i/>
      <w:iCs/>
      <w:color w:val="404040" w:themeColor="text1" w:themeTint="BF"/>
    </w:rPr>
  </w:style>
  <w:style w:type="paragraph" w:styleId="ListParagraph">
    <w:name w:val="List Paragraph"/>
    <w:basedOn w:val="Normal"/>
    <w:uiPriority w:val="34"/>
    <w:qFormat/>
    <w:rsid w:val="00112881"/>
    <w:pPr>
      <w:ind w:left="720"/>
      <w:contextualSpacing/>
    </w:pPr>
  </w:style>
  <w:style w:type="character" w:styleId="IntenseEmphasis">
    <w:name w:val="Intense Emphasis"/>
    <w:basedOn w:val="DefaultParagraphFont"/>
    <w:uiPriority w:val="21"/>
    <w:qFormat/>
    <w:rsid w:val="00112881"/>
    <w:rPr>
      <w:i/>
      <w:iCs/>
      <w:color w:val="0F4761" w:themeColor="accent1" w:themeShade="BF"/>
    </w:rPr>
  </w:style>
  <w:style w:type="paragraph" w:styleId="IntenseQuote">
    <w:name w:val="Intense Quote"/>
    <w:basedOn w:val="Normal"/>
    <w:next w:val="Normal"/>
    <w:link w:val="IntenseQuoteChar"/>
    <w:uiPriority w:val="30"/>
    <w:qFormat/>
    <w:rsid w:val="00112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881"/>
    <w:rPr>
      <w:i/>
      <w:iCs/>
      <w:color w:val="0F4761" w:themeColor="accent1" w:themeShade="BF"/>
    </w:rPr>
  </w:style>
  <w:style w:type="character" w:styleId="IntenseReference">
    <w:name w:val="Intense Reference"/>
    <w:basedOn w:val="DefaultParagraphFont"/>
    <w:uiPriority w:val="32"/>
    <w:qFormat/>
    <w:rsid w:val="001128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Smith</dc:creator>
  <cp:keywords/>
  <dc:description/>
  <cp:lastModifiedBy>Gita Thomas</cp:lastModifiedBy>
  <cp:revision>2</cp:revision>
  <dcterms:created xsi:type="dcterms:W3CDTF">2026-05-30T03:29:00Z</dcterms:created>
  <dcterms:modified xsi:type="dcterms:W3CDTF">2026-05-30T03:29:00Z</dcterms:modified>
</cp:coreProperties>
</file>